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E9A" w:rsidRDefault="00510E9A" w:rsidP="002F4887">
      <w:pPr>
        <w:jc w:val="center"/>
        <w:rPr>
          <w:rFonts w:ascii="Helvetica" w:hAnsi="Helvetica" w:cs="Helvetica"/>
          <w:b/>
          <w:sz w:val="28"/>
          <w:szCs w:val="28"/>
        </w:rPr>
      </w:pPr>
    </w:p>
    <w:p w:rsidR="008F28E9" w:rsidRPr="002F4887" w:rsidRDefault="009673A2" w:rsidP="002F4887">
      <w:pPr>
        <w:jc w:val="center"/>
        <w:rPr>
          <w:rFonts w:ascii="Helvetica" w:hAnsi="Helvetica" w:cs="Helvetica"/>
          <w:b/>
          <w:sz w:val="28"/>
          <w:szCs w:val="28"/>
        </w:rPr>
      </w:pPr>
      <w:r>
        <w:rPr>
          <w:rFonts w:ascii="Helvetica" w:hAnsi="Helvetica" w:cs="Helvetica"/>
          <w:b/>
          <w:sz w:val="28"/>
          <w:szCs w:val="28"/>
        </w:rPr>
        <w:t>PLAYDAYS</w:t>
      </w:r>
      <w:r w:rsidR="008F28E9" w:rsidRPr="002F4887">
        <w:rPr>
          <w:rFonts w:ascii="Helvetica" w:hAnsi="Helvetica" w:cs="Helvetica"/>
          <w:b/>
          <w:sz w:val="28"/>
          <w:szCs w:val="28"/>
        </w:rPr>
        <w:t xml:space="preserve"> BOOKING FORM</w:t>
      </w:r>
    </w:p>
    <w:tbl>
      <w:tblPr>
        <w:tblStyle w:val="TableGrid"/>
        <w:tblW w:w="0" w:type="auto"/>
        <w:tblLook w:val="04A0" w:firstRow="1" w:lastRow="0" w:firstColumn="1" w:lastColumn="0" w:noHBand="0" w:noVBand="1"/>
      </w:tblPr>
      <w:tblGrid>
        <w:gridCol w:w="2254"/>
        <w:gridCol w:w="2277"/>
        <w:gridCol w:w="2552"/>
        <w:gridCol w:w="1933"/>
      </w:tblGrid>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Organisation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Leader’s name:</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Address:</w:t>
            </w:r>
          </w:p>
        </w:tc>
        <w:tc>
          <w:tcPr>
            <w:tcW w:w="6762" w:type="dxa"/>
            <w:gridSpan w:val="3"/>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Postcode:</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Telephone:</w:t>
            </w:r>
          </w:p>
        </w:tc>
        <w:tc>
          <w:tcPr>
            <w:tcW w:w="1933" w:type="dxa"/>
            <w:vAlign w:val="center"/>
          </w:tcPr>
          <w:p w:rsidR="009673A2" w:rsidRDefault="009673A2" w:rsidP="009673A2">
            <w:pPr>
              <w:rPr>
                <w:rFonts w:ascii="Helvetica" w:hAnsi="Helvetica" w:cs="Helvetica"/>
              </w:rPr>
            </w:pPr>
          </w:p>
        </w:tc>
      </w:tr>
      <w:tr w:rsidR="009673A2" w:rsidTr="009673A2">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Email address:</w:t>
            </w:r>
          </w:p>
        </w:tc>
        <w:tc>
          <w:tcPr>
            <w:tcW w:w="6762" w:type="dxa"/>
            <w:gridSpan w:val="3"/>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Date of visit: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Arrival time:</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Number of children</w:t>
            </w:r>
            <w:r w:rsidR="00510E9A">
              <w:rPr>
                <w:rFonts w:ascii="Helvetica" w:hAnsi="Helvetica" w:cs="Helvetica"/>
              </w:rPr>
              <w:t xml:space="preserve"> age</w:t>
            </w:r>
            <w:r>
              <w:rPr>
                <w:rFonts w:ascii="Helvetica" w:hAnsi="Helvetica" w:cs="Helvetica"/>
              </w:rPr>
              <w:t xml:space="preserve"> under 3 </w:t>
            </w:r>
            <w:r w:rsidRPr="009673A2">
              <w:rPr>
                <w:rFonts w:ascii="Helvetica" w:hAnsi="Helvetica" w:cs="Helvetica"/>
              </w:rPr>
              <w:t>(</w:t>
            </w:r>
            <w:r w:rsidRPr="009673A2">
              <w:rPr>
                <w:rFonts w:ascii="Helvetica" w:hAnsi="Helvetica" w:cs="Helvetica"/>
                <w:b/>
              </w:rPr>
              <w:t>free</w:t>
            </w:r>
            <w:r w:rsidRPr="009673A2">
              <w:rPr>
                <w:rFonts w:ascii="Helvetica" w:hAnsi="Helvetica" w:cs="Helvetica"/>
              </w:rPr>
              <w:t>)</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 xml:space="preserve">Number of children </w:t>
            </w:r>
            <w:r w:rsidR="00510E9A">
              <w:rPr>
                <w:rFonts w:ascii="Helvetica" w:hAnsi="Helvetica" w:cs="Helvetica"/>
              </w:rPr>
              <w:t xml:space="preserve">age </w:t>
            </w:r>
            <w:r>
              <w:rPr>
                <w:rFonts w:ascii="Helvetica" w:hAnsi="Helvetica" w:cs="Helvetica"/>
              </w:rPr>
              <w:t xml:space="preserve">3 &amp; over </w:t>
            </w:r>
            <w:r w:rsidR="0036526C">
              <w:rPr>
                <w:rFonts w:ascii="Helvetica" w:hAnsi="Helvetica" w:cs="Helvetica"/>
                <w:b/>
              </w:rPr>
              <w:t>(£</w:t>
            </w:r>
            <w:r w:rsidR="00C33C16">
              <w:rPr>
                <w:rFonts w:ascii="Helvetica" w:hAnsi="Helvetica" w:cs="Helvetica"/>
                <w:b/>
              </w:rPr>
              <w:t>5.00</w:t>
            </w:r>
            <w:r w:rsidRPr="009673A2">
              <w:rPr>
                <w:rFonts w:ascii="Helvetica" w:hAnsi="Helvetica" w:cs="Helvetica"/>
                <w:b/>
              </w:rPr>
              <w:t xml:space="preserve"> each):</w:t>
            </w:r>
          </w:p>
        </w:tc>
        <w:tc>
          <w:tcPr>
            <w:tcW w:w="1933" w:type="dxa"/>
            <w:vAlign w:val="center"/>
          </w:tcPr>
          <w:p w:rsidR="009673A2" w:rsidRDefault="009673A2" w:rsidP="009673A2">
            <w:pPr>
              <w:rPr>
                <w:rFonts w:ascii="Helvetica" w:hAnsi="Helvetica" w:cs="Helvetica"/>
              </w:rPr>
            </w:pPr>
          </w:p>
        </w:tc>
      </w:tr>
      <w:tr w:rsidR="009673A2" w:rsidTr="00510E9A">
        <w:trPr>
          <w:trHeight w:val="454"/>
        </w:trPr>
        <w:tc>
          <w:tcPr>
            <w:tcW w:w="2254" w:type="dxa"/>
            <w:vAlign w:val="center"/>
          </w:tcPr>
          <w:p w:rsidR="009673A2" w:rsidRDefault="009673A2" w:rsidP="009673A2">
            <w:pPr>
              <w:rPr>
                <w:rFonts w:ascii="Helvetica" w:hAnsi="Helvetica" w:cs="Helvetica"/>
              </w:rPr>
            </w:pPr>
            <w:r>
              <w:rPr>
                <w:rFonts w:ascii="Helvetica" w:hAnsi="Helvetica" w:cs="Helvetica"/>
              </w:rPr>
              <w:t xml:space="preserve">Number of free adults </w:t>
            </w:r>
            <w:r w:rsidRPr="009673A2">
              <w:rPr>
                <w:rFonts w:ascii="Helvetica" w:hAnsi="Helvetica" w:cs="Helvetica"/>
              </w:rPr>
              <w:t xml:space="preserve">(1 adult free for every 3 </w:t>
            </w:r>
            <w:r w:rsidRPr="009673A2">
              <w:rPr>
                <w:rFonts w:ascii="Helvetica" w:hAnsi="Helvetica" w:cs="Helvetica"/>
                <w:b/>
              </w:rPr>
              <w:t>paying</w:t>
            </w:r>
            <w:r w:rsidRPr="009673A2">
              <w:rPr>
                <w:rFonts w:ascii="Helvetica" w:hAnsi="Helvetica" w:cs="Helvetica"/>
              </w:rPr>
              <w:t xml:space="preserve"> children)</w:t>
            </w:r>
            <w:r>
              <w:rPr>
                <w:rFonts w:ascii="Helvetica" w:hAnsi="Helvetica" w:cs="Helvetica"/>
              </w:rPr>
              <w:t>:</w:t>
            </w:r>
          </w:p>
        </w:tc>
        <w:tc>
          <w:tcPr>
            <w:tcW w:w="2277" w:type="dxa"/>
            <w:vAlign w:val="center"/>
          </w:tcPr>
          <w:p w:rsidR="009673A2" w:rsidRDefault="009673A2" w:rsidP="009673A2">
            <w:pPr>
              <w:rPr>
                <w:rFonts w:ascii="Helvetica" w:hAnsi="Helvetica" w:cs="Helvetica"/>
              </w:rPr>
            </w:pPr>
          </w:p>
        </w:tc>
        <w:tc>
          <w:tcPr>
            <w:tcW w:w="2552" w:type="dxa"/>
            <w:vAlign w:val="center"/>
          </w:tcPr>
          <w:p w:rsidR="009673A2" w:rsidRDefault="009673A2" w:rsidP="009673A2">
            <w:pPr>
              <w:rPr>
                <w:rFonts w:ascii="Helvetica" w:hAnsi="Helvetica" w:cs="Helvetica"/>
              </w:rPr>
            </w:pPr>
            <w:r>
              <w:rPr>
                <w:rFonts w:ascii="Helvetica" w:hAnsi="Helvetica" w:cs="Helvetica"/>
              </w:rPr>
              <w:t>Number of paying adults (a</w:t>
            </w:r>
            <w:r w:rsidR="008A19F7">
              <w:rPr>
                <w:rFonts w:ascii="Helvetica" w:hAnsi="Helvetica" w:cs="Helvetica"/>
              </w:rPr>
              <w:t>dults charged group rate of £7.9</w:t>
            </w:r>
            <w:r>
              <w:rPr>
                <w:rFonts w:ascii="Helvetica" w:hAnsi="Helvetica" w:cs="Helvetica"/>
              </w:rPr>
              <w:t>5 each):</w:t>
            </w:r>
          </w:p>
        </w:tc>
        <w:tc>
          <w:tcPr>
            <w:tcW w:w="1933" w:type="dxa"/>
            <w:vAlign w:val="center"/>
          </w:tcPr>
          <w:p w:rsidR="009673A2" w:rsidRDefault="009673A2" w:rsidP="009673A2">
            <w:pPr>
              <w:rPr>
                <w:rFonts w:ascii="Helvetica" w:hAnsi="Helvetica" w:cs="Helvetica"/>
              </w:rPr>
            </w:pPr>
            <w:bookmarkStart w:id="0" w:name="_GoBack"/>
            <w:bookmarkEnd w:id="0"/>
          </w:p>
        </w:tc>
      </w:tr>
    </w:tbl>
    <w:p w:rsidR="009673A2" w:rsidRDefault="009673A2" w:rsidP="008F28E9">
      <w:pPr>
        <w:rPr>
          <w:rFonts w:ascii="Helvetica" w:hAnsi="Helvetica" w:cs="Helvetica"/>
        </w:rPr>
      </w:pPr>
    </w:p>
    <w:p w:rsidR="004F1979" w:rsidRDefault="004F1979" w:rsidP="008F28E9">
      <w:pPr>
        <w:rPr>
          <w:rFonts w:ascii="Helvetica" w:hAnsi="Helvetica" w:cs="Helvetica"/>
        </w:rPr>
      </w:pPr>
      <w:r>
        <w:rPr>
          <w:rFonts w:ascii="Helvetica" w:hAnsi="Helvetica" w:cs="Helvetica"/>
        </w:rPr>
        <w:t xml:space="preserve">Please complete the table below if you would like to book any </w:t>
      </w:r>
      <w:r w:rsidR="009673A2">
        <w:rPr>
          <w:rFonts w:ascii="Helvetica" w:hAnsi="Helvetica" w:cs="Helvetica"/>
        </w:rPr>
        <w:t>extras:</w:t>
      </w:r>
    </w:p>
    <w:tbl>
      <w:tblPr>
        <w:tblStyle w:val="TableGrid"/>
        <w:tblW w:w="0" w:type="auto"/>
        <w:tblLook w:val="04A0" w:firstRow="1" w:lastRow="0" w:firstColumn="1" w:lastColumn="0" w:noHBand="0" w:noVBand="1"/>
      </w:tblPr>
      <w:tblGrid>
        <w:gridCol w:w="2972"/>
        <w:gridCol w:w="2126"/>
        <w:gridCol w:w="1843"/>
        <w:gridCol w:w="2075"/>
      </w:tblGrid>
      <w:tr w:rsidR="004F1979" w:rsidTr="00115FE8">
        <w:tc>
          <w:tcPr>
            <w:tcW w:w="2972"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Activity</w:t>
            </w:r>
          </w:p>
        </w:tc>
        <w:tc>
          <w:tcPr>
            <w:tcW w:w="2126"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Price per pupil</w:t>
            </w:r>
          </w:p>
        </w:tc>
        <w:tc>
          <w:tcPr>
            <w:tcW w:w="1843"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Max. no. of pupils per group</w:t>
            </w:r>
          </w:p>
        </w:tc>
        <w:tc>
          <w:tcPr>
            <w:tcW w:w="2075" w:type="dxa"/>
            <w:shd w:val="clear" w:color="auto" w:fill="E7E6E6" w:themeFill="background2"/>
          </w:tcPr>
          <w:p w:rsidR="004F1979" w:rsidRPr="00A941A0" w:rsidRDefault="004F1979" w:rsidP="008F28E9">
            <w:pPr>
              <w:rPr>
                <w:rFonts w:ascii="Helvetica" w:hAnsi="Helvetica" w:cs="Helvetica"/>
                <w:i/>
              </w:rPr>
            </w:pPr>
            <w:r w:rsidRPr="00A941A0">
              <w:rPr>
                <w:rFonts w:ascii="Helvetica" w:hAnsi="Helvetica" w:cs="Helvetica"/>
                <w:i/>
              </w:rPr>
              <w:t>Total no. of pupils</w:t>
            </w:r>
          </w:p>
        </w:tc>
      </w:tr>
      <w:tr w:rsidR="004F1979" w:rsidTr="00530259">
        <w:trPr>
          <w:trHeight w:val="510"/>
        </w:trPr>
        <w:tc>
          <w:tcPr>
            <w:tcW w:w="2972" w:type="dxa"/>
            <w:vAlign w:val="center"/>
          </w:tcPr>
          <w:p w:rsidR="004F1979" w:rsidRPr="00510E9A" w:rsidRDefault="00530259" w:rsidP="00530259">
            <w:pPr>
              <w:rPr>
                <w:rFonts w:ascii="Helvetica" w:hAnsi="Helvetica" w:cs="Helvetica"/>
              </w:rPr>
            </w:pPr>
            <w:r w:rsidRPr="00510E9A">
              <w:rPr>
                <w:rFonts w:ascii="Helvetica" w:hAnsi="Helvetica" w:cs="Helvetica"/>
              </w:rPr>
              <w:t>Meet the A</w:t>
            </w:r>
            <w:r w:rsidR="009F45E7" w:rsidRPr="00510E9A">
              <w:rPr>
                <w:rFonts w:ascii="Helvetica" w:hAnsi="Helvetica" w:cs="Helvetica"/>
              </w:rPr>
              <w:t xml:space="preserve">nimals </w:t>
            </w:r>
            <w:r w:rsidR="00893248" w:rsidRPr="00510E9A">
              <w:rPr>
                <w:rFonts w:ascii="Helvetica" w:hAnsi="Helvetica" w:cs="Helvetica"/>
              </w:rPr>
              <w:t>–</w:t>
            </w:r>
            <w:r w:rsidR="009F45E7" w:rsidRPr="00510E9A">
              <w:rPr>
                <w:rFonts w:ascii="Helvetica" w:hAnsi="Helvetica" w:cs="Helvetica"/>
              </w:rPr>
              <w:t xml:space="preserve"> Preschool</w:t>
            </w:r>
            <w:r w:rsidR="00893248" w:rsidRPr="00510E9A">
              <w:rPr>
                <w:rFonts w:ascii="Helvetica" w:hAnsi="Helvetica" w:cs="Helvetica"/>
              </w:rPr>
              <w:t>*</w:t>
            </w:r>
          </w:p>
        </w:tc>
        <w:tc>
          <w:tcPr>
            <w:tcW w:w="2126" w:type="dxa"/>
            <w:vAlign w:val="center"/>
          </w:tcPr>
          <w:p w:rsidR="004F1979" w:rsidRPr="00510E9A" w:rsidRDefault="0037541B" w:rsidP="00530259">
            <w:pPr>
              <w:jc w:val="center"/>
              <w:rPr>
                <w:rFonts w:ascii="Helvetica" w:hAnsi="Helvetica" w:cs="Helvetica"/>
              </w:rPr>
            </w:pPr>
            <w:r>
              <w:rPr>
                <w:rFonts w:ascii="Helvetica" w:hAnsi="Helvetica" w:cs="Helvetica"/>
              </w:rPr>
              <w:t>£1.75</w:t>
            </w:r>
          </w:p>
        </w:tc>
        <w:tc>
          <w:tcPr>
            <w:tcW w:w="1843" w:type="dxa"/>
            <w:vAlign w:val="center"/>
          </w:tcPr>
          <w:p w:rsidR="004F1979" w:rsidRPr="00510E9A" w:rsidRDefault="00530259"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9F45E7" w:rsidP="00530259">
            <w:pPr>
              <w:rPr>
                <w:rFonts w:ascii="Helvetica" w:hAnsi="Helvetica" w:cs="Helvetica"/>
              </w:rPr>
            </w:pPr>
            <w:r w:rsidRPr="00510E9A">
              <w:rPr>
                <w:rFonts w:ascii="Helvetica" w:hAnsi="Helvetica" w:cs="Helvetica"/>
              </w:rPr>
              <w:t>Minibeasts</w:t>
            </w:r>
            <w:r w:rsidR="00893248" w:rsidRPr="00510E9A">
              <w:rPr>
                <w:rFonts w:ascii="Helvetica" w:hAnsi="Helvetica" w:cs="Helvetica"/>
              </w:rPr>
              <w:t>**</w:t>
            </w:r>
          </w:p>
        </w:tc>
        <w:tc>
          <w:tcPr>
            <w:tcW w:w="2126"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£1.75</w:t>
            </w:r>
          </w:p>
        </w:tc>
        <w:tc>
          <w:tcPr>
            <w:tcW w:w="1843" w:type="dxa"/>
            <w:vAlign w:val="center"/>
          </w:tcPr>
          <w:p w:rsidR="004F1979" w:rsidRPr="00510E9A" w:rsidRDefault="009F45E7" w:rsidP="00530259">
            <w:pPr>
              <w:jc w:val="center"/>
              <w:rPr>
                <w:rFonts w:ascii="Helvetica" w:hAnsi="Helvetica" w:cs="Helvetica"/>
              </w:rPr>
            </w:pPr>
            <w:r w:rsidRPr="00510E9A">
              <w:rPr>
                <w:rFonts w:ascii="Helvetica" w:hAnsi="Helvetica" w:cs="Helvetica"/>
              </w:rPr>
              <w:t>10-15</w:t>
            </w:r>
          </w:p>
        </w:tc>
        <w:tc>
          <w:tcPr>
            <w:tcW w:w="2075" w:type="dxa"/>
            <w:vAlign w:val="center"/>
          </w:tcPr>
          <w:p w:rsidR="004F1979" w:rsidRPr="00530259" w:rsidRDefault="004F1979" w:rsidP="00530259">
            <w:pPr>
              <w:jc w:val="center"/>
              <w:rPr>
                <w:rFonts w:ascii="Helvetica" w:hAnsi="Helvetica" w:cs="Helvetica"/>
                <w:sz w:val="20"/>
                <w:szCs w:val="20"/>
              </w:rPr>
            </w:pPr>
          </w:p>
        </w:tc>
      </w:tr>
      <w:tr w:rsidR="004F1979" w:rsidTr="00530259">
        <w:trPr>
          <w:trHeight w:val="510"/>
        </w:trPr>
        <w:tc>
          <w:tcPr>
            <w:tcW w:w="2972" w:type="dxa"/>
            <w:vAlign w:val="center"/>
          </w:tcPr>
          <w:p w:rsidR="004F1979" w:rsidRPr="00510E9A" w:rsidRDefault="00487209" w:rsidP="00530259">
            <w:pPr>
              <w:rPr>
                <w:rFonts w:ascii="Helvetica" w:hAnsi="Helvetica" w:cs="Helvetica"/>
              </w:rPr>
            </w:pPr>
            <w:r>
              <w:rPr>
                <w:rFonts w:ascii="Helvetica" w:hAnsi="Helvetica" w:cs="Helvetica"/>
              </w:rPr>
              <w:t>Meet the Owls</w:t>
            </w:r>
          </w:p>
        </w:tc>
        <w:tc>
          <w:tcPr>
            <w:tcW w:w="2126" w:type="dxa"/>
            <w:vAlign w:val="center"/>
          </w:tcPr>
          <w:p w:rsidR="004F1979" w:rsidRPr="00510E9A" w:rsidRDefault="00487209" w:rsidP="00530259">
            <w:pPr>
              <w:jc w:val="center"/>
              <w:rPr>
                <w:rFonts w:ascii="Helvetica" w:hAnsi="Helvetica" w:cs="Helvetica"/>
              </w:rPr>
            </w:pPr>
            <w:r>
              <w:rPr>
                <w:rFonts w:ascii="Helvetica" w:hAnsi="Helvetica" w:cs="Helvetica"/>
              </w:rPr>
              <w:t>£2</w:t>
            </w:r>
          </w:p>
        </w:tc>
        <w:tc>
          <w:tcPr>
            <w:tcW w:w="1843" w:type="dxa"/>
            <w:vAlign w:val="center"/>
          </w:tcPr>
          <w:p w:rsidR="004F1979" w:rsidRPr="00510E9A" w:rsidRDefault="00487209" w:rsidP="00530259">
            <w:pPr>
              <w:jc w:val="center"/>
              <w:rPr>
                <w:rFonts w:ascii="Helvetica" w:hAnsi="Helvetica" w:cs="Helvetica"/>
              </w:rPr>
            </w:pPr>
            <w:r>
              <w:rPr>
                <w:rFonts w:ascii="Helvetica" w:hAnsi="Helvetica" w:cs="Helvetica"/>
              </w:rPr>
              <w:t>20-30</w:t>
            </w:r>
          </w:p>
        </w:tc>
        <w:tc>
          <w:tcPr>
            <w:tcW w:w="2075" w:type="dxa"/>
            <w:vAlign w:val="center"/>
          </w:tcPr>
          <w:p w:rsidR="004F1979" w:rsidRPr="00530259" w:rsidRDefault="004F1979"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487209" w:rsidP="00530259">
            <w:pPr>
              <w:rPr>
                <w:rFonts w:ascii="Helvetica" w:hAnsi="Helvetica" w:cs="Helvetica"/>
              </w:rPr>
            </w:pPr>
            <w:r>
              <w:rPr>
                <w:rFonts w:ascii="Helvetica" w:hAnsi="Helvetica" w:cs="Helvetica"/>
              </w:rPr>
              <w:t>Animal Feed</w:t>
            </w:r>
          </w:p>
        </w:tc>
        <w:tc>
          <w:tcPr>
            <w:tcW w:w="2126" w:type="dxa"/>
            <w:vAlign w:val="center"/>
          </w:tcPr>
          <w:p w:rsidR="009F45E7" w:rsidRPr="00510E9A" w:rsidRDefault="00487209" w:rsidP="00530259">
            <w:pPr>
              <w:jc w:val="center"/>
              <w:rPr>
                <w:rFonts w:ascii="Helvetica" w:hAnsi="Helvetica" w:cs="Helvetica"/>
              </w:rPr>
            </w:pPr>
            <w:r>
              <w:rPr>
                <w:rFonts w:ascii="Helvetica" w:hAnsi="Helvetica" w:cs="Helvetica"/>
              </w:rPr>
              <w:t>£1</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r w:rsidR="009F45E7" w:rsidTr="00530259">
        <w:trPr>
          <w:trHeight w:val="510"/>
        </w:trPr>
        <w:tc>
          <w:tcPr>
            <w:tcW w:w="2972" w:type="dxa"/>
            <w:vAlign w:val="center"/>
          </w:tcPr>
          <w:p w:rsidR="009F45E7" w:rsidRPr="00510E9A" w:rsidRDefault="00893248" w:rsidP="00530259">
            <w:pPr>
              <w:rPr>
                <w:rFonts w:ascii="Helvetica" w:hAnsi="Helvetica" w:cs="Helvetica"/>
              </w:rPr>
            </w:pPr>
            <w:r w:rsidRPr="00510E9A">
              <w:rPr>
                <w:rFonts w:ascii="Helvetica" w:hAnsi="Helvetica" w:cs="Helvetica"/>
              </w:rPr>
              <w:t>Children’s Lunch Box ***</w:t>
            </w:r>
          </w:p>
        </w:tc>
        <w:tc>
          <w:tcPr>
            <w:tcW w:w="2126" w:type="dxa"/>
            <w:vAlign w:val="center"/>
          </w:tcPr>
          <w:p w:rsidR="009F45E7" w:rsidRPr="00510E9A" w:rsidRDefault="00893248" w:rsidP="00495D49">
            <w:pPr>
              <w:jc w:val="center"/>
              <w:rPr>
                <w:rFonts w:ascii="Helvetica" w:hAnsi="Helvetica" w:cs="Helvetica"/>
              </w:rPr>
            </w:pPr>
            <w:r w:rsidRPr="00510E9A">
              <w:rPr>
                <w:rFonts w:ascii="Helvetica" w:hAnsi="Helvetica" w:cs="Helvetica"/>
              </w:rPr>
              <w:t>£</w:t>
            </w:r>
            <w:r w:rsidR="00495D49">
              <w:rPr>
                <w:rFonts w:ascii="Helvetica" w:hAnsi="Helvetica" w:cs="Helvetica"/>
              </w:rPr>
              <w:t>4.15</w:t>
            </w:r>
          </w:p>
        </w:tc>
        <w:tc>
          <w:tcPr>
            <w:tcW w:w="1843" w:type="dxa"/>
            <w:vAlign w:val="center"/>
          </w:tcPr>
          <w:p w:rsidR="009F45E7" w:rsidRPr="00510E9A" w:rsidRDefault="00893248" w:rsidP="00530259">
            <w:pPr>
              <w:jc w:val="center"/>
              <w:rPr>
                <w:rFonts w:ascii="Helvetica" w:hAnsi="Helvetica" w:cs="Helvetica"/>
              </w:rPr>
            </w:pPr>
            <w:r w:rsidRPr="00510E9A">
              <w:rPr>
                <w:rFonts w:ascii="Helvetica" w:hAnsi="Helvetica" w:cs="Helvetica"/>
              </w:rPr>
              <w:t>n/a</w:t>
            </w:r>
          </w:p>
        </w:tc>
        <w:tc>
          <w:tcPr>
            <w:tcW w:w="2075" w:type="dxa"/>
            <w:vAlign w:val="center"/>
          </w:tcPr>
          <w:p w:rsidR="009F45E7" w:rsidRPr="00530259" w:rsidRDefault="009F45E7" w:rsidP="00530259">
            <w:pPr>
              <w:jc w:val="center"/>
              <w:rPr>
                <w:rFonts w:ascii="Helvetica" w:hAnsi="Helvetica" w:cs="Helvetica"/>
                <w:sz w:val="20"/>
                <w:szCs w:val="20"/>
              </w:rPr>
            </w:pPr>
          </w:p>
        </w:tc>
      </w:tr>
    </w:tbl>
    <w:p w:rsidR="00976168" w:rsidRPr="00A941A0" w:rsidRDefault="00976168">
      <w:pPr>
        <w:rPr>
          <w:rFonts w:ascii="Helvetica" w:hAnsi="Helvetica" w:cs="Helvetica"/>
        </w:rPr>
      </w:pPr>
    </w:p>
    <w:p w:rsidR="00976168" w:rsidRDefault="00893248" w:rsidP="00893248">
      <w:pPr>
        <w:rPr>
          <w:rFonts w:ascii="Helvetica" w:hAnsi="Helvetica" w:cs="Helvetica"/>
        </w:rPr>
      </w:pPr>
      <w:r>
        <w:rPr>
          <w:rFonts w:ascii="Helvetica" w:hAnsi="Helvetica" w:cs="Helvetica"/>
        </w:rPr>
        <w:t>*Meet the Animals Workshop lasts approximately 30 minutes. Group sizes may be split by Kent Life to accommodate all children and a timetable will be provided</w:t>
      </w:r>
    </w:p>
    <w:p w:rsidR="00893248" w:rsidRDefault="00893248" w:rsidP="00893248">
      <w:pPr>
        <w:rPr>
          <w:rFonts w:ascii="Helvetica" w:hAnsi="Helvetica" w:cs="Helvetica"/>
        </w:rPr>
      </w:pPr>
      <w:r>
        <w:rPr>
          <w:rFonts w:ascii="Helvetica" w:hAnsi="Helvetica" w:cs="Helvetica"/>
        </w:rPr>
        <w:t>**Minibeast Workshop lasts approximately 30 minutes. Group sizes may be split by Kent Life to accommodate all children and a timetable will be provided</w:t>
      </w:r>
    </w:p>
    <w:p w:rsidR="00893248" w:rsidRDefault="00510E9A" w:rsidP="00893248">
      <w:pPr>
        <w:rPr>
          <w:rFonts w:ascii="Helvetica" w:hAnsi="Helvetica" w:cs="Helvetica"/>
        </w:rPr>
      </w:pPr>
      <w:r>
        <w:rPr>
          <w:rFonts w:ascii="Helvetica" w:hAnsi="Helvetica" w:cs="Helvetica"/>
        </w:rPr>
        <w:t>***Buy 10, get 1 free!</w:t>
      </w:r>
    </w:p>
    <w:p w:rsidR="00510E9A" w:rsidRDefault="00510E9A" w:rsidP="00893248">
      <w:pPr>
        <w:rPr>
          <w:rFonts w:ascii="Helvetica" w:hAnsi="Helvetica" w:cs="Helvetica"/>
        </w:rPr>
      </w:pPr>
    </w:p>
    <w:p w:rsidR="00510E9A" w:rsidRDefault="00510E9A" w:rsidP="00510E9A">
      <w:pPr>
        <w:rPr>
          <w:rFonts w:ascii="Helvetica" w:hAnsi="Helvetica" w:cs="Helvetica"/>
          <w:b/>
        </w:rPr>
      </w:pPr>
    </w:p>
    <w:p w:rsidR="00510E9A" w:rsidRPr="00A941A0" w:rsidRDefault="00510E9A" w:rsidP="00510E9A">
      <w:pPr>
        <w:rPr>
          <w:rFonts w:ascii="Helvetica" w:hAnsi="Helvetica" w:cs="Helvetica"/>
          <w:b/>
        </w:rPr>
      </w:pPr>
      <w:r w:rsidRPr="00A941A0">
        <w:rPr>
          <w:rFonts w:ascii="Helvetica" w:hAnsi="Helvetica" w:cs="Helvetica"/>
          <w:b/>
        </w:rPr>
        <w:t>Boat Trips</w:t>
      </w:r>
    </w:p>
    <w:p w:rsidR="00510E9A" w:rsidRDefault="00510E9A" w:rsidP="00510E9A">
      <w:pPr>
        <w:rPr>
          <w:rFonts w:ascii="Helvetica" w:hAnsi="Helvetica" w:cs="Helvetica"/>
        </w:rPr>
      </w:pPr>
      <w:r>
        <w:rPr>
          <w:rFonts w:ascii="Helvetica" w:hAnsi="Helvetica" w:cs="Helvetica"/>
        </w:rPr>
        <w:t>River boats are departing from Maidstone town centre every 30 minutes between 12.30pm and 4pm during the Summer term. It takes approx. 30 minutes to arrive at Kent Life. Return journeys leave every 30 minutes between 12pm and 4.30pm. Please contact the companies directly to check availability, to book and any special requirements.</w:t>
      </w:r>
    </w:p>
    <w:p w:rsidR="00510E9A" w:rsidRDefault="00510E9A" w:rsidP="00510E9A">
      <w:pPr>
        <w:rPr>
          <w:rFonts w:ascii="Helvetica" w:hAnsi="Helvetica" w:cs="Helvetica"/>
        </w:rPr>
      </w:pPr>
      <w:r>
        <w:rPr>
          <w:rFonts w:ascii="Helvetica" w:hAnsi="Helvetica" w:cs="Helvetica"/>
        </w:rPr>
        <w:t>Kentish Lady River Cruises</w:t>
      </w:r>
      <w:r>
        <w:rPr>
          <w:rFonts w:ascii="Helvetica" w:hAnsi="Helvetica" w:cs="Helvetica"/>
        </w:rPr>
        <w:tab/>
        <w:t>01622 753740</w:t>
      </w:r>
    </w:p>
    <w:p w:rsidR="00BB2AED" w:rsidRDefault="00BB2AED" w:rsidP="008F28E9">
      <w:pPr>
        <w:rPr>
          <w:rFonts w:ascii="Helvetica" w:hAnsi="Helvetica" w:cs="Helvetica"/>
        </w:rPr>
      </w:pPr>
    </w:p>
    <w:p w:rsidR="00976168" w:rsidRPr="008F28E9" w:rsidRDefault="00976168" w:rsidP="008F28E9">
      <w:pPr>
        <w:rPr>
          <w:rFonts w:ascii="Helvetica" w:hAnsi="Helvetica" w:cs="Helvetica"/>
        </w:rPr>
      </w:pPr>
      <w:r>
        <w:rPr>
          <w:rFonts w:ascii="Helvetica" w:hAnsi="Helvetica" w:cs="Helvetica"/>
        </w:rPr>
        <w:t xml:space="preserve">Please complete </w:t>
      </w:r>
      <w:r w:rsidR="00A941A0">
        <w:rPr>
          <w:rFonts w:ascii="Helvetica" w:hAnsi="Helvetica" w:cs="Helvetica"/>
        </w:rPr>
        <w:t xml:space="preserve">this form </w:t>
      </w:r>
      <w:r>
        <w:rPr>
          <w:rFonts w:ascii="Helvetica" w:hAnsi="Helvetica" w:cs="Helvetica"/>
        </w:rPr>
        <w:t xml:space="preserve">and return to: Education Officer, Kent Life, Lock Lane, Sandling, Maidstone, ME14 3AU or email to </w:t>
      </w:r>
      <w:hyperlink r:id="rId7" w:history="1">
        <w:r w:rsidR="00A941A0" w:rsidRPr="00480D61">
          <w:rPr>
            <w:rStyle w:val="Hyperlink"/>
            <w:rFonts w:ascii="Helvetica" w:hAnsi="Helvetica" w:cs="Helvetica"/>
          </w:rPr>
          <w:t>cgeddes@kentlife.org.uk</w:t>
        </w:r>
      </w:hyperlink>
      <w:r w:rsidR="00A941A0">
        <w:rPr>
          <w:rFonts w:ascii="Helvetica" w:hAnsi="Helvetica" w:cs="Helvetica"/>
        </w:rPr>
        <w:t>. You will receive a booking confirmation which also contains your timetable for the day if booking workshops.</w:t>
      </w:r>
    </w:p>
    <w:sectPr w:rsidR="00976168" w:rsidRPr="008F28E9" w:rsidSect="0053025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FE5" w:rsidRDefault="003D5FE5" w:rsidP="008F28E9">
      <w:pPr>
        <w:spacing w:after="0" w:line="240" w:lineRule="auto"/>
      </w:pPr>
      <w:r>
        <w:separator/>
      </w:r>
    </w:p>
  </w:endnote>
  <w:endnote w:type="continuationSeparator" w:id="0">
    <w:p w:rsidR="003D5FE5" w:rsidRDefault="003D5FE5" w:rsidP="008F2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43E" w:rsidRDefault="0097543E" w:rsidP="0097543E">
    <w:pPr>
      <w:pStyle w:val="Footer"/>
      <w:jc w:val="right"/>
    </w:pPr>
    <w:r>
      <w:rPr>
        <w:noProof/>
        <w:lang w:eastAsia="en-GB"/>
      </w:rPr>
      <w:drawing>
        <wp:inline distT="0" distB="0" distL="0" distR="0">
          <wp:extent cx="716280" cy="1043111"/>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_blue_box_winner 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1912" cy="105131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59" w:rsidRPr="00530259" w:rsidRDefault="00530259" w:rsidP="00530259">
    <w:pPr>
      <w:pStyle w:val="Footer"/>
      <w:jc w:val="right"/>
      <w:rPr>
        <w:rFonts w:ascii="Helvetica" w:hAnsi="Helvetica" w:cs="Helvetica"/>
        <w:sz w:val="16"/>
        <w:szCs w:val="16"/>
      </w:rPr>
    </w:pPr>
    <w:r>
      <w:rPr>
        <w:rFonts w:ascii="Helvetica" w:hAnsi="Helvetica" w:cs="Helvetica"/>
        <w:sz w:val="16"/>
        <w:szCs w:val="16"/>
      </w:rP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FE5" w:rsidRDefault="003D5FE5" w:rsidP="008F28E9">
      <w:pPr>
        <w:spacing w:after="0" w:line="240" w:lineRule="auto"/>
      </w:pPr>
      <w:r>
        <w:separator/>
      </w:r>
    </w:p>
  </w:footnote>
  <w:footnote w:type="continuationSeparator" w:id="0">
    <w:p w:rsidR="003D5FE5" w:rsidRDefault="003D5FE5" w:rsidP="008F2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887" w:rsidRDefault="008F28E9" w:rsidP="002F4887">
    <w:pPr>
      <w:pStyle w:val="Header"/>
      <w:jc w:val="right"/>
      <w:rPr>
        <w:rFonts w:ascii="Helvetica" w:hAnsi="Helvetica" w:cs="Helvetica"/>
      </w:rPr>
    </w:pPr>
    <w:r>
      <w:rPr>
        <w:noProof/>
        <w:lang w:eastAsia="en-GB"/>
      </w:rPr>
      <w:drawing>
        <wp:inline distT="0" distB="0" distL="0" distR="0" wp14:anchorId="6ABBFFA1" wp14:editId="494ABD2C">
          <wp:extent cx="1295400" cy="92722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t Life (RGB) Logo 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66" cy="939081"/>
                  </a:xfrm>
                  <a:prstGeom prst="rect">
                    <a:avLst/>
                  </a:prstGeom>
                </pic:spPr>
              </pic:pic>
            </a:graphicData>
          </a:graphic>
        </wp:inline>
      </w:drawing>
    </w:r>
    <w:r w:rsidR="002F4887">
      <w:ptab w:relativeTo="margin" w:alignment="right" w:leader="none"/>
    </w:r>
    <w:r w:rsidR="002F4887">
      <w:rPr>
        <w:rFonts w:ascii="Helvetica" w:hAnsi="Helvetica" w:cs="Helvetica"/>
      </w:rPr>
      <w:t>Lock Lane, Sandling, Maidstone, Kent ME14 3AU</w:t>
    </w:r>
  </w:p>
  <w:p w:rsidR="002F4887" w:rsidRPr="008F28E9" w:rsidRDefault="000A268B" w:rsidP="002F4887">
    <w:pPr>
      <w:pStyle w:val="Header"/>
      <w:jc w:val="right"/>
      <w:rPr>
        <w:rFonts w:ascii="Helvetica" w:hAnsi="Helvetica" w:cs="Helvetica"/>
      </w:rPr>
    </w:pPr>
    <w:r>
      <w:rPr>
        <w:rFonts w:ascii="Helvetica" w:hAnsi="Helvetica" w:cs="Helvetica"/>
      </w:rPr>
      <w:t xml:space="preserve">01622 </w:t>
    </w:r>
    <w:r w:rsidR="003216B5">
      <w:rPr>
        <w:rFonts w:ascii="Helvetica" w:hAnsi="Helvetica" w:cs="Helvetica"/>
      </w:rPr>
      <w:t>763936</w:t>
    </w:r>
    <w:r w:rsidR="002F4887">
      <w:rPr>
        <w:rFonts w:ascii="Helvetica" w:hAnsi="Helvetica" w:cs="Helvetica"/>
      </w:rPr>
      <w:t xml:space="preserve">  cgeddes@kentlife.org.uk</w:t>
    </w:r>
  </w:p>
  <w:p w:rsidR="008F28E9" w:rsidRPr="008F28E9" w:rsidRDefault="008F28E9" w:rsidP="002F4887">
    <w:pPr>
      <w:pStyle w:val="Header"/>
      <w:jc w:val="right"/>
      <w:rPr>
        <w:rFonts w:ascii="Helvetica" w:hAnsi="Helvetica" w:cs="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56FA5"/>
    <w:multiLevelType w:val="hybridMultilevel"/>
    <w:tmpl w:val="6C289380"/>
    <w:lvl w:ilvl="0" w:tplc="2C10C1FC">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F25557"/>
    <w:multiLevelType w:val="hybridMultilevel"/>
    <w:tmpl w:val="D7CE7796"/>
    <w:lvl w:ilvl="0" w:tplc="3BD26172">
      <w:start w:val="10"/>
      <w:numFmt w:val="bullet"/>
      <w:lvlText w:val=""/>
      <w:lvlJc w:val="left"/>
      <w:pPr>
        <w:ind w:left="720" w:hanging="360"/>
      </w:pPr>
      <w:rPr>
        <w:rFonts w:ascii="Symbol" w:eastAsiaTheme="minorHAnsi"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8E9"/>
    <w:rsid w:val="000A268B"/>
    <w:rsid w:val="00115FE8"/>
    <w:rsid w:val="00175F26"/>
    <w:rsid w:val="001F72E0"/>
    <w:rsid w:val="002F4887"/>
    <w:rsid w:val="003155BF"/>
    <w:rsid w:val="003216B5"/>
    <w:rsid w:val="0036526C"/>
    <w:rsid w:val="0037541B"/>
    <w:rsid w:val="003A46CD"/>
    <w:rsid w:val="003A5766"/>
    <w:rsid w:val="003D5FE5"/>
    <w:rsid w:val="00487209"/>
    <w:rsid w:val="00495D49"/>
    <w:rsid w:val="004F1979"/>
    <w:rsid w:val="00510E9A"/>
    <w:rsid w:val="00530259"/>
    <w:rsid w:val="006939E5"/>
    <w:rsid w:val="008364AD"/>
    <w:rsid w:val="00893248"/>
    <w:rsid w:val="008A19F7"/>
    <w:rsid w:val="008F28E9"/>
    <w:rsid w:val="00951392"/>
    <w:rsid w:val="009673A2"/>
    <w:rsid w:val="0097543E"/>
    <w:rsid w:val="00976168"/>
    <w:rsid w:val="009E5917"/>
    <w:rsid w:val="009F45E7"/>
    <w:rsid w:val="00A941A0"/>
    <w:rsid w:val="00AC1DAD"/>
    <w:rsid w:val="00BB2AED"/>
    <w:rsid w:val="00C33C16"/>
    <w:rsid w:val="00CB3D94"/>
    <w:rsid w:val="00E54B9A"/>
    <w:rsid w:val="00F2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85DAE"/>
  <w15:docId w15:val="{852DC460-06E4-402B-A734-860CE87A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8E9"/>
  </w:style>
  <w:style w:type="paragraph" w:styleId="Footer">
    <w:name w:val="footer"/>
    <w:basedOn w:val="Normal"/>
    <w:link w:val="FooterChar"/>
    <w:uiPriority w:val="99"/>
    <w:unhideWhenUsed/>
    <w:rsid w:val="008F2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8E9"/>
  </w:style>
  <w:style w:type="character" w:styleId="Hyperlink">
    <w:name w:val="Hyperlink"/>
    <w:basedOn w:val="DefaultParagraphFont"/>
    <w:uiPriority w:val="99"/>
    <w:unhideWhenUsed/>
    <w:rsid w:val="004F1979"/>
    <w:rPr>
      <w:color w:val="0563C1" w:themeColor="hyperlink"/>
      <w:u w:val="single"/>
    </w:rPr>
  </w:style>
  <w:style w:type="table" w:styleId="TableGrid">
    <w:name w:val="Table Grid"/>
    <w:basedOn w:val="TableNormal"/>
    <w:uiPriority w:val="39"/>
    <w:rsid w:val="004F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248"/>
    <w:pPr>
      <w:ind w:left="720"/>
      <w:contextualSpacing/>
    </w:pPr>
  </w:style>
  <w:style w:type="paragraph" w:styleId="BalloonText">
    <w:name w:val="Balloon Text"/>
    <w:basedOn w:val="Normal"/>
    <w:link w:val="BalloonTextChar"/>
    <w:uiPriority w:val="99"/>
    <w:semiHidden/>
    <w:unhideWhenUsed/>
    <w:rsid w:val="0036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eddes@kentlif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Marieke</dc:creator>
  <cp:lastModifiedBy>Sarah Hirsch</cp:lastModifiedBy>
  <cp:revision>3</cp:revision>
  <dcterms:created xsi:type="dcterms:W3CDTF">2017-02-28T11:20:00Z</dcterms:created>
  <dcterms:modified xsi:type="dcterms:W3CDTF">2017-11-27T16:02:00Z</dcterms:modified>
</cp:coreProperties>
</file>